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Mark Bacon</w:t>
      </w:r>
    </w:p>
    <w:bookmarkStart w:id="9" w:name="architecture-handbook"/>
    <w:p>
      <w:pPr>
        <w:pStyle w:val="Heading1"/>
        <w:keepNext/>
        <w:keepLines/>
      </w:pPr>
      <w:r>
        <w:t xml:space="preserve">Architecture Handbook</w:t>
      </w:r>
    </w:p>
    <w:p>
      <w:pPr>
        <w:pStyle w:val="FirstParagraph"/>
      </w:pPr>
      <w:r>
        <w:t xml:space="preserve">Patterns, principles, API design and governance for software architecture.</w:t>
      </w:r>
    </w:p>
    <w:p>
      <w:pPr>
        <w:pStyle w:val="BodyText"/>
      </w:pPr>
      <w:r>
        <w:t xml:space="preserve">This section is moving in from site-web-content-src’s Architecture Handbook and technical-documentation’s condensed version.</w:t>
      </w:r>
    </w:p>
    <w:bookmarkEnd w:id="9"/>
    <w:sectPr>
      <w:footnotePr>
        <w:numRestart w:val="eachSect"/>
      </w:footnotePr>
      <w:updateFields w:val="true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Div.note" w:type="paragraph">
    <w:name w:val="Div.note"/>
    <w:basedOn w:val="Normal"/>
    <w:pPr>
      <w:ind w:left="170" w:right="170"/>
      <w:pBdr>
        <w:top w:color="E7F1F8" w:space="4" w:sz="4" w:val="single"/>
        <w:left w:color="0072B2" w:space="6" w:sz="36" w:val="single"/>
        <w:bottom w:color="E7F1F8" w:space="4" w:sz="4" w:val="single"/>
        <w:right w:color="E7F1F8" w:space="6" w:sz="4" w:val="single"/>
      </w:pBdr>
      <w:shd w:color="auto" w:fill="E7F1F8" w:val="clear"/>
    </w:pPr>
  </w:style>
  <w:style w:customStyle="1" w:styleId="Div.tip" w:type="paragraph">
    <w:name w:val="Div.tip"/>
    <w:basedOn w:val="Normal"/>
    <w:pPr>
      <w:ind w:left="170" w:right="170"/>
      <w:pBdr>
        <w:top w:color="E8F5E9" w:space="4" w:sz="4" w:val="single"/>
        <w:left w:color="2E7D32" w:space="6" w:sz="36" w:val="single"/>
        <w:bottom w:color="E8F5E9" w:space="4" w:sz="4" w:val="single"/>
        <w:right w:color="E8F5E9" w:space="6" w:sz="4" w:val="single"/>
      </w:pBdr>
      <w:shd w:color="auto" w:fill="E8F5E9" w:val="clear"/>
    </w:pPr>
  </w:style>
  <w:style w:customStyle="1" w:styleId="Div.important" w:type="paragraph">
    <w:name w:val="Div.important"/>
    <w:basedOn w:val="Normal"/>
    <w:pPr>
      <w:ind w:left="170" w:right="170"/>
      <w:pBdr>
        <w:top w:color="F1ECF9" w:space="4" w:sz="4" w:val="single"/>
        <w:left w:color="6A3FB5" w:space="6" w:sz="36" w:val="single"/>
        <w:bottom w:color="F1ECF9" w:space="4" w:sz="4" w:val="single"/>
        <w:right w:color="F1ECF9" w:space="6" w:sz="4" w:val="single"/>
      </w:pBdr>
      <w:shd w:color="auto" w:fill="F1ECF9" w:val="clear"/>
    </w:pPr>
  </w:style>
  <w:style w:customStyle="1" w:styleId="Div.warning" w:type="paragraph">
    <w:name w:val="Div.warning"/>
    <w:basedOn w:val="Normal"/>
    <w:pPr>
      <w:ind w:left="170" w:right="170"/>
      <w:pBdr>
        <w:top w:color="FFF4E0" w:space="4" w:sz="4" w:val="single"/>
        <w:left w:color="E08A00" w:space="6" w:sz="36" w:val="single"/>
        <w:bottom w:color="FFF4E0" w:space="4" w:sz="4" w:val="single"/>
        <w:right w:color="FFF4E0" w:space="6" w:sz="4" w:val="single"/>
      </w:pBdr>
      <w:shd w:color="auto" w:fill="FFF4E0" w:val="clear"/>
    </w:pPr>
  </w:style>
  <w:style w:customStyle="1" w:styleId="Div.caution" w:type="paragraph">
    <w:name w:val="Div.caution"/>
    <w:basedOn w:val="Normal"/>
    <w:pPr>
      <w:ind w:left="170" w:right="170"/>
      <w:pBdr>
        <w:top w:color="FCE8E8" w:space="4" w:sz="4" w:val="single"/>
        <w:left w:color="C62828" w:space="6" w:sz="36" w:val="single"/>
        <w:bottom w:color="FCE8E8" w:space="4" w:sz="4" w:val="single"/>
        <w:right w:color="FCE8E8" w:space="6" w:sz="4" w:val="single"/>
      </w:pBdr>
      <w:shd w:color="auto" w:fill="FCE8E8" w:val="clear"/>
    </w:pPr>
  </w:style>
  <w:style w:customStyle="1" w:styleId="TableGrid" w:type="table">
    <w:name w:val="Table Grid"/>
    <w:tblPr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</w:tblPr>
  </w:style>
  <w:style w:type="paragraph" w:customStyle="1" w:styleId="SourceCode">
    <w:name w:val="Source Code"/>
    <w:basedOn w:val="Normal"/>
    <w:link w:val="VerbatimChar"/>
    <w:pPr>
      <w:wordWrap w:val="off"/>
      <w:shd w:val="clear" w:fill="e9edf0"/>
    </w:pPr>
  </w:style>
  <w:style w:type="character" w:customStyle="1" w:styleId="KeywordTok">
    <w:name w:val="KeywordTok"/>
    <w:basedOn w:val="VerbatimChar"/>
    <w:rPr>
      <w:b/>
      <w:color w:val="4f6bed"/>
      <w:shd w:val="clear" w:fill="e9edf0"/>
    </w:rPr>
  </w:style>
  <w:style w:type="character" w:customStyle="1" w:styleId="DataTypeTok">
    <w:name w:val="DataTypeTok"/>
    <w:basedOn w:val="VerbatimChar"/>
    <w:rPr>
      <w:b/>
      <w:color w:val="7b61d1"/>
      <w:shd w:val="clear" w:fill="e9edf0"/>
    </w:rPr>
  </w:style>
  <w:style w:type="character" w:customStyle="1" w:styleId="DecValTok">
    <w:name w:val="DecValTok"/>
    <w:basedOn w:val="VerbatimChar"/>
    <w:rPr>
      <w:color w:val="b06fd3"/>
      <w:shd w:val="clear" w:fill="e9edf0"/>
    </w:rPr>
  </w:style>
  <w:style w:type="character" w:customStyle="1" w:styleId="BaseNTok">
    <w:name w:val="BaseNTok"/>
    <w:basedOn w:val="VerbatimChar"/>
    <w:rPr>
      <w:color w:val="b06fd3"/>
      <w:shd w:val="clear" w:fill="e9edf0"/>
    </w:rPr>
  </w:style>
  <w:style w:type="character" w:customStyle="1" w:styleId="FloatTok">
    <w:name w:val="FloatTok"/>
    <w:basedOn w:val="VerbatimChar"/>
    <w:rPr>
      <w:color w:val="b06fd3"/>
      <w:shd w:val="clear" w:fill="e9edf0"/>
    </w:rPr>
  </w:style>
  <w:style w:type="character" w:customStyle="1" w:styleId="ConstantTok">
    <w:name w:val="ConstantTok"/>
    <w:basedOn w:val="VerbatimChar"/>
    <w:rPr>
      <w:color w:val="c97b63"/>
      <w:shd w:val="clear" w:fill="e9edf0"/>
    </w:rPr>
  </w:style>
  <w:style w:type="character" w:customStyle="1" w:styleId="CharTok">
    <w:name w:val="CharTok"/>
    <w:basedOn w:val="VerbatimChar"/>
    <w:rPr>
      <w:color w:val="d96c6c"/>
      <w:shd w:val="clear" w:fill="e9edf0"/>
    </w:rPr>
  </w:style>
  <w:style w:type="character" w:customStyle="1" w:styleId="SpecialCharTok">
    <w:name w:val="SpecialCharTok"/>
    <w:basedOn w:val="VerbatimChar"/>
    <w:rPr>
      <w:color w:val="d08b49"/>
      <w:shd w:val="clear" w:fill="e9edf0"/>
    </w:rPr>
  </w:style>
  <w:style w:type="character" w:customStyle="1" w:styleId="StringTok">
    <w:name w:val="StringTok"/>
    <w:basedOn w:val="VerbatimChar"/>
    <w:rPr>
      <w:color w:val="d96c6c"/>
      <w:shd w:val="clear" w:fill="e9edf0"/>
    </w:rPr>
  </w:style>
  <w:style w:type="character" w:customStyle="1" w:styleId="VerbatimStringTok">
    <w:name w:val="VerbatimStringTok"/>
    <w:basedOn w:val="VerbatimChar"/>
    <w:rPr>
      <w:color w:val="2e3440"/>
      <w:shd w:val="clear" w:fill="e9edf0"/>
    </w:rPr>
  </w:style>
  <w:style w:type="character" w:customStyle="1" w:styleId="SpecialStringTok">
    <w:name w:val="SpecialStringTok"/>
    <w:basedOn w:val="VerbatimChar"/>
    <w:rPr>
      <w:color w:val="58a66a"/>
      <w:shd w:val="clear" w:fill="e9edf0"/>
    </w:rPr>
  </w:style>
  <w:style w:type="character" w:customStyle="1" w:styleId="ImportTok">
    <w:name w:val="ImportTok"/>
    <w:basedOn w:val="VerbatimChar"/>
    <w:rPr>
      <w:color w:val="7b61d1"/>
      <w:shd w:val="clear" w:fill="e9edf0"/>
    </w:rPr>
  </w:style>
  <w:style w:type="character" w:customStyle="1" w:styleId="CommentTok">
    <w:name w:val="CommentTok"/>
    <w:basedOn w:val="VerbatimChar"/>
    <w:rPr>
      <w:i/>
      <w:color w:val="6f9d68"/>
      <w:shd w:val="clear" w:fill="e9edf0"/>
    </w:rPr>
  </w:style>
  <w:style w:type="character" w:customStyle="1" w:styleId="DocumentationTok">
    <w:name w:val="DocumentationTok"/>
    <w:basedOn w:val="VerbatimChar"/>
    <w:rPr>
      <w:i/>
      <w:color w:val="6f9d68"/>
      <w:shd w:val="clear" w:fill="e9edf0"/>
    </w:rPr>
  </w:style>
  <w:style w:type="character" w:customStyle="1" w:styleId="AnnotationTok">
    <w:name w:val="AnnotationTok"/>
    <w:basedOn w:val="VerbatimChar"/>
    <w:rPr>
      <w:i/>
      <w:color w:val="c97b63"/>
      <w:shd w:val="clear" w:fill="e9edf0"/>
    </w:rPr>
  </w:style>
  <w:style w:type="character" w:customStyle="1" w:styleId="CommentVarTok">
    <w:name w:val="CommentVarTok"/>
    <w:basedOn w:val="VerbatimChar"/>
    <w:rPr>
      <w:b/>
      <w:i/>
      <w:color w:val="7cad74"/>
      <w:shd w:val="clear" w:fill="e9edf0"/>
    </w:rPr>
  </w:style>
  <w:style w:type="character" w:customStyle="1" w:styleId="OtherTok">
    <w:name w:val="OtherTok"/>
    <w:basedOn w:val="VerbatimChar"/>
    <w:rPr>
      <w:color w:val="2e3440"/>
      <w:shd w:val="clear" w:fill="e9edf0"/>
    </w:rPr>
  </w:style>
  <w:style w:type="character" w:customStyle="1" w:styleId="FunctionTok">
    <w:name w:val="FunctionTok"/>
    <w:basedOn w:val="VerbatimChar"/>
    <w:rPr>
      <w:color w:val="1696a5"/>
      <w:shd w:val="clear" w:fill="e9edf0"/>
    </w:rPr>
  </w:style>
  <w:style w:type="character" w:customStyle="1" w:styleId="VariableTok">
    <w:name w:val="VariableTok"/>
    <w:basedOn w:val="VerbatimChar"/>
    <w:rPr>
      <w:color w:val="2e3440"/>
      <w:shd w:val="clear" w:fill="e9edf0"/>
    </w:rPr>
  </w:style>
  <w:style w:type="character" w:customStyle="1" w:styleId="ControlFlowTok">
    <w:name w:val="ControlFlowTok"/>
    <w:basedOn w:val="VerbatimChar"/>
    <w:rPr>
      <w:b/>
      <w:color w:val="4f6bed"/>
      <w:shd w:val="clear" w:fill="e9edf0"/>
    </w:rPr>
  </w:style>
  <w:style w:type="character" w:customStyle="1" w:styleId="OperatorTok">
    <w:name w:val="OperatorTok"/>
    <w:basedOn w:val="VerbatimChar"/>
    <w:rPr>
      <w:color w:val="cc8a3e"/>
      <w:shd w:val="clear" w:fill="e9edf0"/>
    </w:rPr>
  </w:style>
  <w:style w:type="character" w:customStyle="1" w:styleId="BuiltInTok">
    <w:name w:val="BuiltInTok"/>
    <w:basedOn w:val="VerbatimChar"/>
    <w:rPr>
      <w:color w:val="2e3440"/>
      <w:shd w:val="clear" w:fill="e9edf0"/>
    </w:rPr>
  </w:style>
  <w:style w:type="character" w:customStyle="1" w:styleId="ExtensionTok">
    <w:name w:val="ExtensionTok"/>
    <w:basedOn w:val="VerbatimChar"/>
    <w:rPr>
      <w:color w:val="2e3440"/>
      <w:shd w:val="clear" w:fill="e9edf0"/>
    </w:rPr>
  </w:style>
  <w:style w:type="character" w:customStyle="1" w:styleId="PreprocessorTok">
    <w:name w:val="PreprocessorTok"/>
    <w:basedOn w:val="VerbatimChar"/>
    <w:rPr>
      <w:color w:val="9b59b6"/>
      <w:shd w:val="clear" w:fill="e9edf0"/>
    </w:rPr>
  </w:style>
  <w:style w:type="character" w:customStyle="1" w:styleId="AttributeTok">
    <w:name w:val="AttributeTok"/>
    <w:basedOn w:val="VerbatimChar"/>
    <w:rPr>
      <w:color w:val="5c88da"/>
      <w:shd w:val="clear" w:fill="e9edf0"/>
    </w:rPr>
  </w:style>
  <w:style w:type="character" w:customStyle="1" w:styleId="RegionMarkerTok">
    <w:name w:val="RegionMarkerTok"/>
    <w:basedOn w:val="VerbatimChar"/>
    <w:rPr>
      <w:color w:val="2e3440"/>
      <w:shd w:val="clear" w:fill="e9edf0"/>
    </w:rPr>
  </w:style>
  <w:style w:type="character" w:customStyle="1" w:styleId="InformationTok">
    <w:name w:val="InformationTok"/>
    <w:basedOn w:val="VerbatimChar"/>
    <w:rPr>
      <w:color w:val="1696a5"/>
      <w:shd w:val="clear" w:fill="e9edf0"/>
    </w:rPr>
  </w:style>
  <w:style w:type="character" w:customStyle="1" w:styleId="WarningTok">
    <w:name w:val="WarningTok"/>
    <w:basedOn w:val="VerbatimChar"/>
    <w:rPr>
      <w:b/>
      <w:color w:val="d08b49"/>
      <w:shd w:val="clear" w:fill="e9edf0"/>
    </w:rPr>
  </w:style>
  <w:style w:type="character" w:customStyle="1" w:styleId="AlertTok">
    <w:name w:val="AlertTok"/>
    <w:basedOn w:val="VerbatimChar"/>
    <w:rPr>
      <w:b/>
      <w:color w:val="d9534f"/>
      <w:shd w:val="clear" w:fill="e9edf0"/>
    </w:rPr>
  </w:style>
  <w:style w:type="character" w:customStyle="1" w:styleId="ErrorTok">
    <w:name w:val="ErrorTok"/>
    <w:basedOn w:val="VerbatimChar"/>
    <w:rPr>
      <w:b/>
      <w:color w:val="c0392b"/>
      <w:shd w:val="clear" w:fill="fbeaea"/>
    </w:rPr>
  </w:style>
  <w:style w:type="character" w:customStyle="1" w:styleId="NormalTok">
    <w:name w:val="NormalTok"/>
    <w:basedOn w:val="VerbatimChar"/>
    <w:rPr>
      <w:color w:val="2e3440"/>
      <w:shd w:val="clear" w:fill="e9edf0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Architecture Handbook</dc:title>
  <dc:creator>Mark Bacon</dc:creator>
  <cp:keywords/>
  <dcterms:created xsi:type="dcterms:W3CDTF">2026-10-16T19:30:29Z</dcterms:created>
  <dcterms:modified xsi:type="dcterms:W3CDTF">2026-10-16T19:30:29Z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xt-width-cm">
    <vt:lpwstr>14.82</vt:lpwstr>
  </property>
</Properties>
</file>